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9F" w:rsidRDefault="00E57292" w:rsidP="00E72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Deel 8 Hanteren en fixeren </w:t>
      </w:r>
      <w:r w:rsidR="00173611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terrarium</w:t>
      </w:r>
      <w:r w:rsidR="000D5D7C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dier</w:t>
      </w:r>
    </w:p>
    <w:p w:rsidR="00652AAA" w:rsidRPr="00E7299F" w:rsidRDefault="00E57292" w:rsidP="00E729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Hanteren en fixeren</w:t>
      </w:r>
      <w:r w:rsidR="00173611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terrarium</w:t>
      </w:r>
      <w:r w:rsidR="000D5D7C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dier</w:t>
      </w:r>
    </w:p>
    <w:p w:rsidR="00652AAA" w:rsidRPr="00652AAA" w:rsidRDefault="00E57292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8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het hanteren van 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veelvoorkomende soorten </w:t>
      </w:r>
      <w:r w:rsidR="00173611">
        <w:rPr>
          <w:rFonts w:ascii="Times New Roman" w:eastAsia="Times New Roman" w:hAnsi="Times New Roman" w:cs="Times New Roman"/>
          <w:sz w:val="24"/>
          <w:szCs w:val="24"/>
          <w:lang w:eastAsia="nl-NL"/>
        </w:rPr>
        <w:t>herpeten.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bookmarkStart w:id="0" w:name="_GoBack"/>
      <w:bookmarkEnd w:id="0"/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Waarom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worden deze dieren gehanteerd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Waar let je op als </w:t>
      </w:r>
      <w:r w:rsidR="00271D2D">
        <w:rPr>
          <w:rFonts w:ascii="Times New Roman" w:eastAsia="Times New Roman" w:hAnsi="Times New Roman" w:cs="Times New Roman"/>
          <w:sz w:val="24"/>
          <w:szCs w:val="24"/>
          <w:lang w:eastAsia="nl-NL"/>
        </w:rPr>
        <w:t>deze dieren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wilt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hanteren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E7299F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</w:t>
      </w:r>
      <w:r w:rsidR="009F192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Wat </w:t>
      </w:r>
      <w:r w:rsidR="00C97EAB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is </w:t>
      </w:r>
      <w:r w:rsidR="00E5729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het verschil tussen hanteren en fixeren</w:t>
      </w:r>
      <w:r w:rsidR="00C97EAB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</w:t>
      </w:r>
      <w:r w:rsidR="009F192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ord bestand dat D</w:t>
      </w:r>
      <w:r w:rsidR="00E5729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ee</w:t>
      </w:r>
      <w:r w:rsidR="00D93C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l </w:t>
      </w:r>
      <w:r w:rsidR="00E5729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8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E5729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Hanteren en fixeren</w:t>
      </w:r>
      <w:r w:rsidR="009F192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terrariumdier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op je computer. Hier staan alle onderstaande vragen in.</w:t>
      </w:r>
    </w:p>
    <w:p w:rsidR="00E7299F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Opdracht 1: </w:t>
      </w:r>
      <w:r w:rsidR="003D567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6" w:history="1">
        <w:r w:rsidR="003D5674" w:rsidRPr="00C325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 w:rsidR="00C325D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geef antwoord op de vraag hoe je slang het beste kunt hanteren.</w:t>
      </w:r>
    </w:p>
    <w:p w:rsidR="006173DE" w:rsidRDefault="006173DE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Bekijk het filmpje over het hanteren en beantwoordt de volgende vragen:</w:t>
      </w:r>
    </w:p>
    <w:p w:rsidR="006173DE" w:rsidRDefault="006173DE" w:rsidP="006173DE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Welke houding neemt een dreigende slang aan?</w:t>
      </w:r>
    </w:p>
    <w:p w:rsidR="006173DE" w:rsidRDefault="006173DE" w:rsidP="006173DE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Hoe hanteer je een dreigende slang?</w:t>
      </w:r>
    </w:p>
    <w:p w:rsidR="00B56221" w:rsidRPr="006173DE" w:rsidRDefault="00B56221" w:rsidP="006173DE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Welke fout valt je op in het filmpje?</w:t>
      </w:r>
    </w:p>
    <w:p w:rsidR="003D5674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2: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3D567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7" w:history="1">
        <w:r w:rsidR="003D5674" w:rsidRPr="003D56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 w:rsidR="003D567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</w:t>
      </w:r>
      <w:r w:rsidR="00B730F9">
        <w:rPr>
          <w:rFonts w:ascii="Times New Roman" w:eastAsia="Times New Roman" w:hAnsi="Times New Roman" w:cs="Times New Roman"/>
          <w:sz w:val="24"/>
          <w:szCs w:val="24"/>
          <w:lang w:eastAsia="nl-NL"/>
        </w:rPr>
        <w:t>beantwoordt de volgende vragen:</w:t>
      </w:r>
    </w:p>
    <w:p w:rsidR="0091307A" w:rsidRDefault="00B730F9" w:rsidP="0091307A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Welke slangen kun je hanteren</w:t>
      </w:r>
      <w:r w:rsidR="0091307A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1307A" w:rsidRDefault="00B730F9" w:rsidP="0091307A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Wat moet je doen als je een gifslang tegenkomt</w:t>
      </w:r>
      <w:r w:rsidR="0091307A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1307A" w:rsidRDefault="004E2657" w:rsidP="0091307A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Waar moet je opletten als je een hagedis gaat hanteren</w:t>
      </w:r>
      <w:r w:rsidR="0091307A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E51FFA" w:rsidRDefault="00E51FFA" w:rsidP="0091307A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Beschrijf hoe je een hagedis veilig kunt hanteren</w:t>
      </w:r>
    </w:p>
    <w:p w:rsidR="0003787C" w:rsidRDefault="0003787C" w:rsidP="0091307A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Beschrijf hoe je veilig een schildpad kunt hanteren</w:t>
      </w:r>
    </w:p>
    <w:p w:rsidR="00652AAA" w:rsidRPr="002A38DF" w:rsidRDefault="0003787C" w:rsidP="00652AAA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Wat kan er gebeuren als je een schildpad niet stevig vasthoudt?</w:t>
      </w:r>
    </w:p>
    <w:p w:rsidR="007B5747" w:rsidRPr="00E7299F" w:rsidRDefault="00652AAA" w:rsidP="00E72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3: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49A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r w:rsidR="007F49A3" w:rsidRPr="00385ADD">
        <w:rPr>
          <w:rStyle w:val="Hyperlink"/>
          <w:rFonts w:ascii="Times New Roman" w:eastAsia="Times New Roman" w:hAnsi="Times New Roman" w:cs="Times New Roman"/>
          <w:sz w:val="24"/>
          <w:szCs w:val="24"/>
          <w:lang w:eastAsia="nl-NL"/>
        </w:rPr>
        <w:t>deze link</w:t>
      </w:r>
      <w:r w:rsidR="007F49A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F45F4A">
        <w:rPr>
          <w:rFonts w:ascii="Times New Roman" w:eastAsia="Times New Roman" w:hAnsi="Times New Roman" w:cs="Times New Roman"/>
          <w:sz w:val="24"/>
          <w:szCs w:val="24"/>
          <w:lang w:eastAsia="nl-NL"/>
        </w:rPr>
        <w:t>en beschrijf hoe je op een goede manier een amfibie kunt hanteren.</w:t>
      </w:r>
      <w:r w:rsidR="00E7299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F45F4A" w:rsidRPr="00E7299F">
        <w:rPr>
          <w:rFonts w:ascii="Times New Roman" w:eastAsia="Times New Roman" w:hAnsi="Times New Roman" w:cs="Times New Roman"/>
          <w:sz w:val="24"/>
          <w:szCs w:val="24"/>
          <w:lang w:eastAsia="nl-NL"/>
        </w:rPr>
        <w:t>Waarom is het zo lastig om amfibieën te hanteren?</w:t>
      </w:r>
    </w:p>
    <w:p w:rsidR="00283C9F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4: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F7BD6">
        <w:rPr>
          <w:rFonts w:ascii="Times New Roman" w:eastAsia="Times New Roman" w:hAnsi="Times New Roman" w:cs="Times New Roman"/>
          <w:sz w:val="24"/>
          <w:szCs w:val="24"/>
          <w:lang w:eastAsia="nl-NL"/>
        </w:rPr>
        <w:t>Maak opdracht 1.15</w:t>
      </w:r>
    </w:p>
    <w:p w:rsidR="00F64AC1" w:rsidRPr="00F64AC1" w:rsidRDefault="00F64AC1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5: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Klik op </w:t>
      </w:r>
      <w:hyperlink r:id="rId8" w:history="1">
        <w:r w:rsidRPr="00F64AC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maak in tweet</w:t>
      </w:r>
      <w:r w:rsidR="00A95C62">
        <w:rPr>
          <w:rFonts w:ascii="Times New Roman" w:eastAsia="Times New Roman" w:hAnsi="Times New Roman" w:cs="Times New Roman"/>
          <w:sz w:val="24"/>
          <w:szCs w:val="24"/>
          <w:lang w:eastAsia="nl-NL"/>
        </w:rPr>
        <w:t>allen de opdracht. Maak deze opdracht bij drie verschillende reptielsoorten.</w:t>
      </w:r>
    </w:p>
    <w:p w:rsidR="00E7299F" w:rsidRDefault="00F4434E" w:rsidP="00E729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6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 w:rsidR="001518C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Kijk bij de </w:t>
      </w:r>
      <w:hyperlink r:id="rId9" w:history="1">
        <w:r w:rsidR="001518C0" w:rsidRPr="00EB4B8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diersoorten</w:t>
        </w:r>
      </w:hyperlink>
      <w:r w:rsidR="001518C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het kenniskiemboek </w:t>
      </w:r>
      <w:r w:rsidR="00575E1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Kennen en herkennen van dieren </w:t>
      </w:r>
      <w:r w:rsidR="00A0344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om te leren welke dieren </w:t>
      </w:r>
      <w:r w:rsidR="001518C0">
        <w:rPr>
          <w:rFonts w:ascii="Times New Roman" w:eastAsia="Times New Roman" w:hAnsi="Times New Roman" w:cs="Times New Roman"/>
          <w:sz w:val="24"/>
          <w:szCs w:val="24"/>
          <w:lang w:eastAsia="nl-NL"/>
        </w:rPr>
        <w:t>onder herpeten en vissen vallen.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  <w:r w:rsidR="009F03D2">
        <w:rPr>
          <w:rFonts w:ascii="Times New Roman" w:eastAsia="Times New Roman" w:hAnsi="Times New Roman" w:cs="Times New Roman"/>
          <w:sz w:val="24"/>
          <w:szCs w:val="24"/>
          <w:lang w:eastAsia="nl-NL"/>
        </w:rPr>
        <w:t>Je kunt ook op de onderstaande bronnen klikken om meer te leren over herpeten en vissen.</w:t>
      </w:r>
    </w:p>
    <w:p w:rsidR="00597932" w:rsidRDefault="00C23B82" w:rsidP="00E7299F">
      <w:p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nl-NL"/>
        </w:rPr>
      </w:pPr>
      <w:r>
        <w:t>Bron</w:t>
      </w:r>
      <w:r w:rsidR="00523A8C">
        <w:t>nen</w:t>
      </w:r>
      <w:r>
        <w:t>:</w:t>
      </w:r>
      <w:r w:rsidR="00523A8C">
        <w:tab/>
      </w:r>
      <w:hyperlink r:id="rId10" w:history="1">
        <w:r w:rsidR="00B85579" w:rsidRPr="00B85579">
          <w:rPr>
            <w:rStyle w:val="Hyperlink"/>
          </w:rPr>
          <w:t>Terrariumdieren</w:t>
        </w:r>
      </w:hyperlink>
    </w:p>
    <w:p w:rsidR="00E7299F" w:rsidRDefault="000C42E0" w:rsidP="00E7299F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1" w:history="1">
        <w:r w:rsidR="00D61BDA" w:rsidRPr="00D61BDA">
          <w:rPr>
            <w:rStyle w:val="Hyperlink"/>
          </w:rPr>
          <w:t>Diersoorten in de klasse van reptielen</w:t>
        </w:r>
      </w:hyperlink>
      <w:r w:rsidR="00D61BDA">
        <w:t xml:space="preserve"> </w:t>
      </w:r>
    </w:p>
    <w:p w:rsidR="00190A4E" w:rsidRPr="00E7299F" w:rsidRDefault="000C42E0" w:rsidP="00E7299F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12" w:history="1">
        <w:r w:rsidR="00190A4E" w:rsidRPr="00190A4E">
          <w:rPr>
            <w:rStyle w:val="Hyperlink"/>
          </w:rPr>
          <w:t>Diersoorten in de klasse van amfibieën</w:t>
        </w:r>
      </w:hyperlink>
    </w:p>
    <w:sectPr w:rsidR="00190A4E" w:rsidRPr="00E7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58F7"/>
    <w:multiLevelType w:val="hybridMultilevel"/>
    <w:tmpl w:val="30FCB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4211"/>
    <w:multiLevelType w:val="hybridMultilevel"/>
    <w:tmpl w:val="87CAC1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2036"/>
    <w:multiLevelType w:val="hybridMultilevel"/>
    <w:tmpl w:val="FA7AD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34A2"/>
    <w:multiLevelType w:val="multilevel"/>
    <w:tmpl w:val="EA704D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20075"/>
    <w:multiLevelType w:val="hybridMultilevel"/>
    <w:tmpl w:val="8AF21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55570"/>
    <w:multiLevelType w:val="hybridMultilevel"/>
    <w:tmpl w:val="E018A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AA"/>
    <w:rsid w:val="0003787C"/>
    <w:rsid w:val="000A2554"/>
    <w:rsid w:val="000C42E0"/>
    <w:rsid w:val="000D5D7C"/>
    <w:rsid w:val="00104FB8"/>
    <w:rsid w:val="0013786F"/>
    <w:rsid w:val="001518C0"/>
    <w:rsid w:val="00153C94"/>
    <w:rsid w:val="00173611"/>
    <w:rsid w:val="00190A4E"/>
    <w:rsid w:val="001D084C"/>
    <w:rsid w:val="00271D2D"/>
    <w:rsid w:val="00283C9F"/>
    <w:rsid w:val="0029180F"/>
    <w:rsid w:val="002A38DF"/>
    <w:rsid w:val="00301D0C"/>
    <w:rsid w:val="00385ADD"/>
    <w:rsid w:val="003D5674"/>
    <w:rsid w:val="00456E42"/>
    <w:rsid w:val="004875A7"/>
    <w:rsid w:val="004E2657"/>
    <w:rsid w:val="00523A8C"/>
    <w:rsid w:val="00575E10"/>
    <w:rsid w:val="00596BC4"/>
    <w:rsid w:val="00597932"/>
    <w:rsid w:val="005F7BD6"/>
    <w:rsid w:val="006173DE"/>
    <w:rsid w:val="00652AAA"/>
    <w:rsid w:val="00681185"/>
    <w:rsid w:val="006C0A49"/>
    <w:rsid w:val="0070615E"/>
    <w:rsid w:val="00742CAF"/>
    <w:rsid w:val="007B5747"/>
    <w:rsid w:val="007F49A3"/>
    <w:rsid w:val="00810261"/>
    <w:rsid w:val="008A5184"/>
    <w:rsid w:val="008E2063"/>
    <w:rsid w:val="0091307A"/>
    <w:rsid w:val="00926783"/>
    <w:rsid w:val="009F03D2"/>
    <w:rsid w:val="009F1922"/>
    <w:rsid w:val="00A03446"/>
    <w:rsid w:val="00A0356A"/>
    <w:rsid w:val="00A07D49"/>
    <w:rsid w:val="00A4599E"/>
    <w:rsid w:val="00A5290D"/>
    <w:rsid w:val="00A93584"/>
    <w:rsid w:val="00A95C62"/>
    <w:rsid w:val="00AC61AC"/>
    <w:rsid w:val="00AF2351"/>
    <w:rsid w:val="00B17172"/>
    <w:rsid w:val="00B56221"/>
    <w:rsid w:val="00B5705C"/>
    <w:rsid w:val="00B730F9"/>
    <w:rsid w:val="00B85579"/>
    <w:rsid w:val="00C23B82"/>
    <w:rsid w:val="00C325D6"/>
    <w:rsid w:val="00C72090"/>
    <w:rsid w:val="00C97EAB"/>
    <w:rsid w:val="00D26284"/>
    <w:rsid w:val="00D519FD"/>
    <w:rsid w:val="00D61BDA"/>
    <w:rsid w:val="00D72C9A"/>
    <w:rsid w:val="00D93C58"/>
    <w:rsid w:val="00E51FFA"/>
    <w:rsid w:val="00E57292"/>
    <w:rsid w:val="00E7299F"/>
    <w:rsid w:val="00E839CE"/>
    <w:rsid w:val="00E87060"/>
    <w:rsid w:val="00EB4B84"/>
    <w:rsid w:val="00EB5644"/>
    <w:rsid w:val="00F4434E"/>
    <w:rsid w:val="00F45F4A"/>
    <w:rsid w:val="00F64AC1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E0FD"/>
  <w15:chartTrackingRefBased/>
  <w15:docId w15:val="{D2851D5D-3705-40FA-951D-817B40F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2AA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839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platform.ontwikkelcentrum.nl/CMS/CDS/Ontwikkelcentrum/Published%20content/Kenniskiem/93513%20Diergezondheidszorg/93513/93513/93013-o-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entplatform.ontwikkelcentrum.nl/CMS/CDS/Ontwikkelcentrum/Published%20content/Kenniskiem/93513%20Diergezondheidszorg/93513/93513/93013-k-8.html" TargetMode="External"/><Relationship Id="rId12" Type="http://schemas.openxmlformats.org/officeDocument/2006/relationships/hyperlink" Target="https://contentplatform.ontwikkelcentrum.nl/CMS/CDS/Ontwikkelcentrum/Published%20content/Kenniskiem/93519%20Kennen%20en%20herkennen%20van%20dieren/93519/93019/kenniskiem/93019-k-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ntplatform.ontwikkelcentrum.nl/CMS/CDS/Ontwikkelcentrum/Published%20content/Kenniskiem/93513%20Diergezondheidszorg/93513/93513/93013-k-8.html" TargetMode="External"/><Relationship Id="rId11" Type="http://schemas.openxmlformats.org/officeDocument/2006/relationships/hyperlink" Target="https://contentplatform.ontwikkelcentrum.nl/CMS/CDS/Ontwikkelcentrum/Published%20content/Kenniskiem/93519%20Kennen%20en%20herkennen%20van%20dieren/93519/93019/kenniskiem/93019-k-1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tentplatform.ontwikkelcentrum.nl/CMS/CDS/Ontwikkelcentrum/Published%20content/Kenniskiem/93513%20Diergezondheidszorg/93513/93513/93013-k-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ntplatform.ontwikkelcentrum.nl/CMS/CDS/Ontwikkelcentrum/Published%20content/Kenniskiem/93519%20Kennen%20en%20herkennen%20van%20dieren/93519/93019/kenniskiem/93019-or-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E0D2-D9A0-49F9-AA22-D4692A14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Assem, van den</cp:lastModifiedBy>
  <cp:revision>4</cp:revision>
  <dcterms:created xsi:type="dcterms:W3CDTF">2019-02-06T11:43:00Z</dcterms:created>
  <dcterms:modified xsi:type="dcterms:W3CDTF">2019-02-07T12:37:00Z</dcterms:modified>
</cp:coreProperties>
</file>